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5A6" w:rsidRDefault="00BE05A6" w:rsidP="006A346F">
      <w:pPr>
        <w:jc w:val="center"/>
        <w:rPr>
          <w:b/>
        </w:rPr>
      </w:pPr>
      <w:r>
        <w:rPr>
          <w:b/>
          <w:noProof/>
          <w:lang w:eastAsia="en-GB"/>
        </w:rPr>
        <w:drawing>
          <wp:inline distT="0" distB="0" distL="0" distR="0">
            <wp:extent cx="1824547" cy="1676400"/>
            <wp:effectExtent l="0" t="0" r="4445" b="0"/>
            <wp:docPr id="1" name="Picture 1"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malife new logo.jpg"/>
                    <pic:cNvPicPr/>
                  </pic:nvPicPr>
                  <pic:blipFill>
                    <a:blip r:embed="rId4">
                      <a:extLst>
                        <a:ext uri="{28A0092B-C50C-407E-A947-70E740481C1C}">
                          <a14:useLocalDpi xmlns:a14="http://schemas.microsoft.com/office/drawing/2010/main" val="0"/>
                        </a:ext>
                      </a:extLst>
                    </a:blip>
                    <a:stretch>
                      <a:fillRect/>
                    </a:stretch>
                  </pic:blipFill>
                  <pic:spPr>
                    <a:xfrm>
                      <a:off x="0" y="0"/>
                      <a:ext cx="1835680" cy="1686629"/>
                    </a:xfrm>
                    <a:prstGeom prst="rect">
                      <a:avLst/>
                    </a:prstGeom>
                  </pic:spPr>
                </pic:pic>
              </a:graphicData>
            </a:graphic>
          </wp:inline>
        </w:drawing>
      </w:r>
    </w:p>
    <w:p w:rsidR="006A346F" w:rsidRDefault="006A346F" w:rsidP="006A346F">
      <w:pPr>
        <w:jc w:val="center"/>
        <w:rPr>
          <w:b/>
        </w:rPr>
      </w:pPr>
      <w:r w:rsidRPr="006A346F">
        <w:rPr>
          <w:b/>
        </w:rPr>
        <w:t>Volunteer Trustee</w:t>
      </w:r>
      <w:r w:rsidR="00BE05A6">
        <w:rPr>
          <w:b/>
        </w:rPr>
        <w:t xml:space="preserve"> Role Description</w:t>
      </w:r>
    </w:p>
    <w:p w:rsidR="00BE05A6" w:rsidRPr="006A346F" w:rsidRDefault="00BE05A6" w:rsidP="006A346F">
      <w:pPr>
        <w:jc w:val="center"/>
        <w:rPr>
          <w:b/>
        </w:rPr>
      </w:pPr>
      <w:r>
        <w:rPr>
          <w:b/>
        </w:rPr>
        <w:t>May 2019</w:t>
      </w:r>
    </w:p>
    <w:p w:rsidR="006A346F" w:rsidRDefault="006A346F"/>
    <w:p w:rsidR="00953275" w:rsidRDefault="00953275" w:rsidP="00BE05A6">
      <w:pPr>
        <w:jc w:val="both"/>
      </w:pPr>
      <w:r>
        <w:t xml:space="preserve">Ammalife is a Birmingham-based international maternal health charity that works to remove obstacles to good maternal healthcare in some of the world’s poorest regions. Ammalife works in partnership with local organisations to implement our projects. We support ground-breaking research and focus on building evidence-based, low resource and culturally appropriate solutions to issues of maternal health. </w:t>
      </w:r>
    </w:p>
    <w:p w:rsidR="00812509" w:rsidRDefault="00953275" w:rsidP="00BE05A6">
      <w:pPr>
        <w:jc w:val="both"/>
      </w:pPr>
      <w:r>
        <w:t xml:space="preserve">Ammalife is seeking </w:t>
      </w:r>
      <w:r w:rsidR="00F54278">
        <w:t xml:space="preserve">a proactive, committed and creative individual to join our </w:t>
      </w:r>
      <w:r>
        <w:t xml:space="preserve">existing Board of Trustees to aid in the </w:t>
      </w:r>
      <w:r w:rsidR="00F54278">
        <w:t xml:space="preserve">governance of our organisation. </w:t>
      </w:r>
      <w:r>
        <w:t xml:space="preserve">Trustees are expected to attend the quarterly </w:t>
      </w:r>
      <w:r w:rsidR="00F54278">
        <w:t>T</w:t>
      </w:r>
      <w:r>
        <w:t>rustees</w:t>
      </w:r>
      <w:r w:rsidR="00F54278">
        <w:t>’</w:t>
      </w:r>
      <w:r>
        <w:t xml:space="preserve"> meetings</w:t>
      </w:r>
      <w:r w:rsidR="00812509">
        <w:t xml:space="preserve"> (which usually take place on Saturday mornings)</w:t>
      </w:r>
      <w:r>
        <w:t>, inclu</w:t>
      </w:r>
      <w:r w:rsidR="00812509">
        <w:t>ding the Annual General Meeting</w:t>
      </w:r>
      <w:r>
        <w:t xml:space="preserve">. </w:t>
      </w:r>
      <w:r w:rsidR="00812509">
        <w:t>In addition to these meetings, Trustees are expected to con</w:t>
      </w:r>
      <w:r w:rsidR="00565318">
        <w:t>tribute on an ad hoc basis to</w:t>
      </w:r>
      <w:r w:rsidR="00812509">
        <w:t xml:space="preserve"> tasks related to their own experience and related to the furthering of Ammalife’s objectives. There may be opportunities to attend ad hoc events on behalf of Ammalife.</w:t>
      </w:r>
    </w:p>
    <w:p w:rsidR="00953275" w:rsidRDefault="00F54278" w:rsidP="00BE05A6">
      <w:pPr>
        <w:jc w:val="both"/>
      </w:pPr>
      <w:r>
        <w:t xml:space="preserve">This is an exciting opportunity to make a real difference to a small charity as we develop and expand. </w:t>
      </w:r>
      <w:r w:rsidR="00953275">
        <w:t>We are particularly looki</w:t>
      </w:r>
      <w:r w:rsidR="003A1D73">
        <w:t>ng for people with experience in</w:t>
      </w:r>
      <w:bookmarkStart w:id="0" w:name="_GoBack"/>
      <w:bookmarkEnd w:id="0"/>
      <w:r w:rsidR="00953275">
        <w:t xml:space="preserve"> charity governance, fundraising, </w:t>
      </w:r>
      <w:r w:rsidR="00D00F5F">
        <w:t xml:space="preserve">communications </w:t>
      </w:r>
      <w:r w:rsidR="00953275">
        <w:t>and/or</w:t>
      </w:r>
      <w:r w:rsidR="00D00F5F">
        <w:t xml:space="preserve"> charity law</w:t>
      </w:r>
      <w:r w:rsidR="00953275">
        <w:t>. An interest in and commitment to Ammalife’s mission is paramount to this role</w:t>
      </w:r>
      <w:r w:rsidR="006A346F">
        <w:t>.</w:t>
      </w:r>
    </w:p>
    <w:p w:rsidR="00953275" w:rsidRDefault="00953275" w:rsidP="00BE05A6">
      <w:pPr>
        <w:jc w:val="both"/>
      </w:pPr>
      <w:r>
        <w:t xml:space="preserve">To apply, please send a full CV with a brief statement of intent detailing your reasons for applying for the trusteeship and your relevant experience to Harry Gee at </w:t>
      </w:r>
      <w:hyperlink r:id="rId5" w:history="1">
        <w:r w:rsidRPr="002A6F4E">
          <w:rPr>
            <w:rStyle w:val="Hyperlink"/>
          </w:rPr>
          <w:t>info@ammalife.org</w:t>
        </w:r>
      </w:hyperlink>
      <w:r>
        <w:t xml:space="preserve">. Applications will be accepted until </w:t>
      </w:r>
      <w:r w:rsidR="003A1D73">
        <w:t>Friday 30</w:t>
      </w:r>
      <w:r w:rsidR="003A1D73" w:rsidRPr="003A1D73">
        <w:rPr>
          <w:vertAlign w:val="superscript"/>
        </w:rPr>
        <w:t>th</w:t>
      </w:r>
      <w:r w:rsidR="003A1D73">
        <w:t xml:space="preserve"> </w:t>
      </w:r>
      <w:r>
        <w:t>August 2019.</w:t>
      </w:r>
      <w:r w:rsidR="00140716">
        <w:t xml:space="preserve"> Please note that this is an unpaid voluntary position.</w:t>
      </w:r>
    </w:p>
    <w:sectPr w:rsidR="00953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75"/>
    <w:rsid w:val="00140716"/>
    <w:rsid w:val="003A1D73"/>
    <w:rsid w:val="005002A5"/>
    <w:rsid w:val="00565318"/>
    <w:rsid w:val="006A346F"/>
    <w:rsid w:val="00812509"/>
    <w:rsid w:val="00953275"/>
    <w:rsid w:val="00BE05A6"/>
    <w:rsid w:val="00CD798B"/>
    <w:rsid w:val="00D00F5F"/>
    <w:rsid w:val="00EB7FCA"/>
    <w:rsid w:val="00F5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F29E"/>
  <w15:chartTrackingRefBased/>
  <w15:docId w15:val="{BF6E8387-EAD0-4A6D-B9CA-6EEA8BF4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275"/>
    <w:rPr>
      <w:color w:val="0563C1" w:themeColor="hyperlink"/>
      <w:u w:val="single"/>
    </w:rPr>
  </w:style>
  <w:style w:type="character" w:customStyle="1" w:styleId="UnresolvedMention1">
    <w:name w:val="Unresolved Mention1"/>
    <w:basedOn w:val="DefaultParagraphFont"/>
    <w:uiPriority w:val="99"/>
    <w:semiHidden/>
    <w:unhideWhenUsed/>
    <w:rsid w:val="009532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mmalife.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Hoskins</dc:creator>
  <cp:keywords/>
  <dc:description/>
  <cp:lastModifiedBy>Saskia Hoskins</cp:lastModifiedBy>
  <cp:revision>8</cp:revision>
  <dcterms:created xsi:type="dcterms:W3CDTF">2019-05-17T12:11:00Z</dcterms:created>
  <dcterms:modified xsi:type="dcterms:W3CDTF">2019-08-08T13:59:00Z</dcterms:modified>
</cp:coreProperties>
</file>